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240" w:right="240" w:firstLine="0"/>
        <w:jc w:val="center"/>
        <w:rPr>
          <w:rFonts w:ascii="Google Sans" w:hAnsi="Google Sans"/>
          <w:b w:val="0"/>
          <w:i w:val="0"/>
          <w:caps w:val="0"/>
          <w:strike w:val="0"/>
          <w:color w:val="4e5059"/>
          <w:spacing w:val="0"/>
          <w:sz w:val="27"/>
          <w:highlight w:val="white"/>
          <w:u w:val="single"/>
        </w:rPr>
      </w:pPr>
      <w:r>
        <w:rPr>
          <w:rFonts w:ascii="Google Sans" w:hAnsi="Google Sans"/>
          <w:b w:val="0"/>
          <w:i w:val="0"/>
          <w:caps w:val="0"/>
          <w:strike w:val="0"/>
          <w:color w:val="4e5059"/>
          <w:spacing w:val="0"/>
          <w:sz w:val="27"/>
          <w:highlight w:val="white"/>
          <w:u w:val="single"/>
          <w:lang w:val="ru-RU"/>
        </w:rPr>
        <w:t xml:space="preserve">Единый день безопасности дорожного движения</w:t>
      </w:r>
      <w:r>
        <w:rPr>
          <w:rFonts w:ascii="Google Sans" w:hAnsi="Google Sans"/>
          <w:b w:val="0"/>
          <w:i w:val="0"/>
          <w:caps w:val="0"/>
          <w:strike w:val="0"/>
          <w:color w:val="4e5059"/>
          <w:spacing w:val="0"/>
          <w:sz w:val="27"/>
          <w:highlight w:val="white"/>
          <w:u w:val="single"/>
        </w:rPr>
      </w:r>
    </w:p>
    <w:p>
      <w:pPr>
        <w:ind w:firstLine="0"/>
        <w:jc w:val="left"/>
        <w:rPr>
          <w:rFonts w:ascii="Google Sans" w:hAnsi="Google Sans"/>
          <w:b/>
          <w:i w:val="0"/>
          <w:caps w:val="0"/>
          <w:color w:val="16171a"/>
          <w:spacing w:val="0"/>
          <w:sz w:val="31"/>
        </w:rPr>
      </w:pPr>
      <w:r>
        <w:rPr>
          <w:rFonts w:ascii="Google Sans" w:hAnsi="Google Sans"/>
          <w:b/>
          <w:i w:val="0"/>
          <w:caps w:val="0"/>
          <w:color w:val="16171a"/>
          <w:spacing w:val="0"/>
          <w:sz w:val="31"/>
          <w:lang w:val="ru-RU"/>
        </w:rPr>
        <w:t xml:space="preserve">Дисциплина на дороге — залог безопасности: Госавтоинспекция СЗАО и мотоклуб «Ночные Волки» 23 сентября  26 года провели необычный урок в школе № 1551.</w:t>
      </w:r>
      <w:r>
        <w:rPr>
          <w:rFonts w:ascii="Google Sans" w:hAnsi="Google Sans"/>
          <w:b/>
          <w:i w:val="0"/>
          <w:caps w:val="0"/>
          <w:color w:val="16171a"/>
          <w:spacing w:val="0"/>
          <w:sz w:val="31"/>
        </w:rPr>
      </w:r>
    </w:p>
    <w:p>
      <w:pPr>
        <w:ind w:firstLine="0"/>
        <w:jc w:val="left"/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pP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Обеспечение безопасности детей на дорогах — это задача, требующая не только строгого контроля, но и живого, доверительного диалога с подрастающим поколением. В рамках </w:t>
      </w:r>
      <w:r>
        <w:rPr>
          <w:rFonts w:ascii="Google Sans" w:hAnsi="Google Sans"/>
          <w:b/>
          <w:i w:val="0"/>
          <w:caps w:val="0"/>
          <w:color w:val="16171a"/>
          <w:spacing w:val="0"/>
          <w:sz w:val="31"/>
          <w:lang w:val="ru-RU"/>
        </w:rPr>
        <w:t xml:space="preserve">Единого дня безопасности дорожного движения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 мы, сотрудники Госавтоинспекции УВД по СЗАО, решили отойти от привычного формата лекций. Нашим союзником в этот день стали представители старейшего российского 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мотоклуба «Ночные Волки»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. Вместе мы отправились в гости к учащимся </w:t>
      </w:r>
      <w:r>
        <w:rPr>
          <w:rFonts w:ascii="Google Sans" w:hAnsi="Google Sans"/>
          <w:b w:val="0"/>
          <w:i w:val="0"/>
          <w:caps w:val="0"/>
          <w:color w:val="1558d6"/>
          <w:spacing w:val="0"/>
          <w:sz w:val="31"/>
          <w:u w:val="single"/>
          <w:lang w:val="ru-RU"/>
        </w:rPr>
        <w:fldChar w:fldCharType="begin"/>
      </w:r>
      <w:r>
        <w:rPr>
          <w:rFonts w:ascii="Google Sans" w:hAnsi="Google Sans"/>
          <w:b w:val="0"/>
          <w:i w:val="0"/>
          <w:caps w:val="0"/>
          <w:color w:val="1558d6"/>
          <w:spacing w:val="0"/>
          <w:sz w:val="31"/>
          <w:u w:val="single"/>
          <w:lang w:val="en-US"/>
        </w:rPr>
        <w:instrText xml:space="preserve">HYPERLINK "https://www.google.com/url?sa=i&amp;source=web&amp;rct=j&amp;url=https://gym1551sz.mskobr.ru/&amp;ved=2ahUKEwiVgaeKxoaXAxUN3AIHHb-rPJ4Qy_kOegYIAAgKEAI&amp;opi=89978449&amp;cd&amp;psig=AOvVaw2_ny-wNdzo8yLpjJHpOt5X&amp;ust=1790316300624000"</w:instrText>
      </w:r>
      <w:r>
        <w:rPr>
          <w:rFonts w:ascii="Google Sans" w:hAnsi="Google Sans"/>
          <w:b w:val="0"/>
          <w:i w:val="0"/>
          <w:caps w:val="0"/>
          <w:color w:val="1558d6"/>
          <w:spacing w:val="0"/>
          <w:sz w:val="31"/>
          <w:u w:val="single"/>
          <w:lang w:val="en-US"/>
        </w:rPr>
        <w:fldChar w:fldCharType="separate"/>
      </w:r>
      <w:r>
        <w:rPr>
          <w:rFonts w:ascii="Google Sans" w:hAnsi="Google Sans"/>
          <w:b w:val="0"/>
          <w:i w:val="0"/>
          <w:caps w:val="0"/>
          <w:color w:val="1558d6"/>
          <w:spacing w:val="0"/>
          <w:sz w:val="31"/>
          <w:u w:val="single"/>
          <w:lang w:val="ru-RU"/>
        </w:rPr>
        <w:t xml:space="preserve">ГБОУ Школа № 1551</w:t>
      </w:r>
      <w:r>
        <w:rPr>
          <w:rFonts w:ascii="Google Sans" w:hAnsi="Google Sans"/>
          <w:b w:val="0"/>
          <w:i w:val="0"/>
          <w:caps w:val="0"/>
          <w:color w:val="1558d6"/>
          <w:spacing w:val="0"/>
          <w:sz w:val="31"/>
          <w:u w:val="single"/>
          <w:lang w:val="ru-RU"/>
        </w:rPr>
        <w:fldChar w:fldCharType="end"/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 в районе Южное Тушино.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9"/>
          <w:lang w:val="ru-RU"/>
        </w:rPr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9"/>
        </w:rPr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</w:p>
    <w:p>
      <w:pPr>
        <w:ind w:firstLine="0"/>
        <w:jc w:val="left"/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pP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Когда на школьном дворе раздался характерный рокот тяжелых мотоциклов, у окон собралась, пожалуй, вся школа. Для нас, как для инспекторов, это был идеальный момент, чтобы переключить естественный детский интерес на тему дорожной дисциплины.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</w:p>
    <w:p>
      <w:pPr>
        <w:ind w:firstLine="0"/>
        <w:jc w:val="left"/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pP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Встреча с ребятами прошла в два этапа: теория, подкрепленная авторитетом старших товарищей, и интерактивная практика.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</w:p>
    <w:p>
      <w:pPr>
        <w:numPr>
          <w:ilvl w:val="0"/>
          <w:numId w:val="1"/>
        </w:numPr>
        <w:ind w:left="0" w:right="0" w:firstLine="0"/>
        <w:spacing w:before="0" w:after="0"/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pPr>
      <w:r>
        <w:rPr>
          <w:rFonts w:ascii="Google Sans" w:hAnsi="Google Sans"/>
          <w:b/>
          <w:i w:val="0"/>
          <w:caps w:val="0"/>
          <w:color w:val="16171a"/>
          <w:spacing w:val="0"/>
          <w:sz w:val="31"/>
          <w:lang w:val="ru-RU"/>
        </w:rPr>
        <w:t xml:space="preserve">Авторитетное мнение.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 Байкеры — 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это люди, которые как никто другой знают цену секундной потери бдительности на проезжей части. Вместе с мотоциклистами мы подробно разобрали с ребятами понятия «слепая зона» водителя и объяснили, почему питбайк или мотоцикл не могут остановиться мгновенно.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</w:p>
    <w:p>
      <w:pPr>
        <w:numPr>
          <w:ilvl w:val="0"/>
          <w:numId w:val="1"/>
        </w:numPr>
        <w:ind w:left="0" w:right="0" w:firstLine="0"/>
        <w:spacing w:before="0" w:after="0"/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pPr>
      <w:r>
        <w:rPr>
          <w:rFonts w:ascii="Google Sans" w:hAnsi="Google Sans"/>
          <w:b/>
          <w:i w:val="0"/>
          <w:caps w:val="0"/>
          <w:color w:val="16171a"/>
          <w:spacing w:val="0"/>
          <w:sz w:val="31"/>
          <w:lang w:val="ru-RU"/>
        </w:rPr>
        <w:t xml:space="preserve">Сезонные риски и СИМ.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 Особый акцент мы сделали на средствах индивидуальной мобильности (СИМ) — электросамокатах и велосипедах. Мы еще раз напомнили школьникам базовое правило: перед пешеходным переходом необходимо обязательно спешиваться и переходить дорогу только пешком.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</w:p>
    <w:p>
      <w:pPr>
        <w:numPr>
          <w:ilvl w:val="0"/>
          <w:numId w:val="1"/>
        </w:numPr>
        <w:ind w:left="0" w:right="0" w:firstLine="0"/>
        <w:jc w:val="left"/>
        <w:spacing w:before="0" w:after="0"/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pPr>
      <w:r>
        <w:rPr>
          <w:rFonts w:ascii="Google Sans" w:hAnsi="Google Sans"/>
          <w:b/>
          <w:i w:val="0"/>
          <w:caps w:val="0"/>
          <w:color w:val="16171a"/>
          <w:spacing w:val="0"/>
          <w:sz w:val="31"/>
          <w:lang w:val="ru-RU"/>
        </w:rPr>
        <w:t xml:space="preserve">Защитная экипировка.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 Представители «Ночных Волков» продемонстрировали ребятам профессиональную защитную экипировку и шлемы, объяснив, что безопасность — это не «трусость», а признак мастерства и ответственности, как на велосипеде, так и на мощном байке.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9"/>
          <w:lang w:val="ru-RU"/>
        </w:rPr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9"/>
        </w:rPr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</w:p>
    <w:p>
      <w:pPr>
        <w:ind w:firstLine="0"/>
        <w:jc w:val="left"/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pP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После завершения официальной части школьникам разрешили поближе рассмотреть легендарную технику и сделать памятные фотографии. Но самым важным результатом для нас, сотрудников полиции, стало то, с каким вниманием дети слушали каждое слово.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</w:p>
    <w:p>
      <w:pPr>
        <w:ind w:firstLine="0"/>
        <w:jc w:val="left"/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pP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Когда о правилах дорожного движения говорит инспектор в форме, а его слова подтверждает опытный водитель культового мотоклуба, у ребят формируется правильное понимание: </w:t>
      </w:r>
      <w:r>
        <w:rPr>
          <w:rFonts w:ascii="Google Sans" w:hAnsi="Google Sans"/>
          <w:b/>
          <w:i w:val="0"/>
          <w:caps w:val="0"/>
          <w:color w:val="16171a"/>
          <w:spacing w:val="0"/>
          <w:sz w:val="31"/>
          <w:lang w:val="ru-RU"/>
        </w:rPr>
        <w:t xml:space="preserve">ПДД — это закон жизни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, который безоговорочно соблюдают все взрослые и сильные люди.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</w:p>
    <w:p>
      <w:pPr>
        <w:ind w:firstLine="0"/>
        <w:jc w:val="left"/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pP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Госавтоинспекция Северо-Западного округа выражает благодарность администрации 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Школы № 1551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 за содействие в организации мероприятия и участникам клуба «Ночные Волки» за активную гражданскую позицию и вклад в воспитание грамотных участников дорожного движения.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</w:p>
    <w:p>
      <w:pPr>
        <w:ind w:firstLine="0"/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pP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  <w:lang w:val="ru-RU"/>
        </w:rPr>
        <w:t xml:space="preserve">Берегите себя и будьте внимательны на дорогах!</w:t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</w:p>
    <w:p>
      <w:pPr>
        <w:ind w:firstLine="0"/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pP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  <w:r>
        <w:rPr>
          <w:rFonts w:ascii="Google Sans" w:hAnsi="Google Sans"/>
          <w:b w:val="0"/>
          <w:i w:val="0"/>
          <w:caps w:val="0"/>
          <w:color w:val="16171a"/>
          <w:spacing w:val="0"/>
          <w:sz w:val="31"/>
        </w:rPr>
      </w:r>
    </w:p>
    <w:p>
      <w:pPr>
        <w:pStyle w:val="641"/>
      </w:pPr>
      <w:r/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737" w:bottom="1134" w:left="1304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ogle Sans">
    <w:panose1 w:val="00000700000000000000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XO Thames">
    <w:panose1 w:val="00000700000000000000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widowControl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widowControl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widowControl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XO Thames" w:hAnsi="XO Thames" w:eastAsia="Times New Roman" w:cs="Times New Roman"/>
        <w:color w:val="000000"/>
        <w:sz w:val="24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Default Paragraph Font"/>
    <w:uiPriority w:val="1"/>
    <w:semiHidden/>
    <w:unhideWhenUsed/>
  </w:style>
  <w:style w:type="character" w:styleId="16">
    <w:name w:val="Heading 1 Char"/>
    <w:basedOn w:val="13"/>
    <w:link w:val="66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8">
    <w:name w:val="Heading 2 Char"/>
    <w:basedOn w:val="13"/>
    <w:link w:val="682"/>
    <w:uiPriority w:val="9"/>
    <w:rPr>
      <w:rFonts w:ascii="Liberation Sans" w:hAnsi="Liberation Sans" w:eastAsia="Liberation Sans" w:cs="Liberation Sans"/>
      <w:sz w:val="34"/>
    </w:rPr>
  </w:style>
  <w:style w:type="character" w:styleId="20">
    <w:name w:val="Heading 3 Char"/>
    <w:basedOn w:val="13"/>
    <w:link w:val="65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2">
    <w:name w:val="Heading 4 Char"/>
    <w:basedOn w:val="13"/>
    <w:link w:val="68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4">
    <w:name w:val="Heading 5 Char"/>
    <w:basedOn w:val="13"/>
    <w:link w:val="65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42"/>
    <w:next w:val="642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42"/>
    <w:next w:val="642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42"/>
    <w:next w:val="642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42"/>
    <w:next w:val="642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42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character" w:styleId="37">
    <w:name w:val="Title Char"/>
    <w:basedOn w:val="13"/>
    <w:link w:val="678"/>
    <w:uiPriority w:val="10"/>
    <w:rPr>
      <w:sz w:val="48"/>
      <w:szCs w:val="48"/>
    </w:rPr>
  </w:style>
  <w:style w:type="character" w:styleId="39">
    <w:name w:val="Subtitle Char"/>
    <w:basedOn w:val="13"/>
    <w:link w:val="676"/>
    <w:uiPriority w:val="11"/>
    <w:rPr>
      <w:sz w:val="24"/>
      <w:szCs w:val="24"/>
    </w:rPr>
  </w:style>
  <w:style w:type="paragraph" w:styleId="40">
    <w:name w:val="Quote"/>
    <w:basedOn w:val="642"/>
    <w:next w:val="642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42"/>
    <w:next w:val="642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4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42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42"/>
    <w:next w:val="642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642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42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92">
    <w:name w:val="TOC Heading"/>
    <w:uiPriority w:val="39"/>
    <w:unhideWhenUsed/>
  </w:style>
  <w:style w:type="paragraph" w:styleId="193">
    <w:name w:val="table of figures"/>
    <w:basedOn w:val="642"/>
    <w:next w:val="642"/>
    <w:uiPriority w:val="99"/>
    <w:unhideWhenUsed/>
    <w:pPr>
      <w:spacing w:after="0" w:afterAutospacing="0"/>
    </w:pPr>
  </w:style>
  <w:style w:type="paragraph" w:styleId="641" w:default="1">
    <w:name w:val="Normal"/>
    <w:link w:val="642"/>
    <w:qFormat/>
    <w:pPr>
      <w:jc w:val="both"/>
      <w:spacing w:line="240" w:lineRule="auto"/>
      <w:widowControl/>
    </w:pPr>
    <w:rPr>
      <w:rFonts w:ascii="XO Thames" w:hAnsi="XO Thames"/>
      <w:sz w:val="28"/>
    </w:rPr>
  </w:style>
  <w:style w:type="character" w:styleId="642" w:default="1">
    <w:name w:val="Normal"/>
    <w:link w:val="641"/>
    <w:rPr>
      <w:rFonts w:ascii="XO Thames" w:hAnsi="XO Thames"/>
      <w:sz w:val="28"/>
    </w:rPr>
  </w:style>
  <w:style w:type="paragraph" w:styleId="643">
    <w:name w:val="toc 2"/>
    <w:next w:val="641"/>
    <w:link w:val="644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644">
    <w:name w:val="toc 2"/>
    <w:link w:val="643"/>
    <w:uiPriority w:val="39"/>
    <w:rPr>
      <w:rFonts w:ascii="XO Thames" w:hAnsi="XO Thames"/>
      <w:sz w:val="28"/>
    </w:rPr>
  </w:style>
  <w:style w:type="paragraph" w:styleId="645">
    <w:name w:val="toc 4"/>
    <w:next w:val="641"/>
    <w:link w:val="646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646">
    <w:name w:val="toc 4"/>
    <w:link w:val="645"/>
    <w:uiPriority w:val="39"/>
    <w:rPr>
      <w:rFonts w:ascii="XO Thames" w:hAnsi="XO Thames"/>
      <w:sz w:val="28"/>
    </w:rPr>
  </w:style>
  <w:style w:type="paragraph" w:styleId="647">
    <w:name w:val="toc 6"/>
    <w:next w:val="641"/>
    <w:link w:val="648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648">
    <w:name w:val="toc 6"/>
    <w:link w:val="647"/>
    <w:uiPriority w:val="39"/>
    <w:rPr>
      <w:rFonts w:ascii="XO Thames" w:hAnsi="XO Thames"/>
      <w:sz w:val="28"/>
    </w:rPr>
  </w:style>
  <w:style w:type="paragraph" w:styleId="649">
    <w:name w:val="toc 7"/>
    <w:next w:val="641"/>
    <w:link w:val="650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650">
    <w:name w:val="toc 7"/>
    <w:link w:val="649"/>
    <w:uiPriority w:val="39"/>
    <w:rPr>
      <w:rFonts w:ascii="XO Thames" w:hAnsi="XO Thames"/>
      <w:sz w:val="28"/>
    </w:rPr>
  </w:style>
  <w:style w:type="paragraph" w:styleId="651">
    <w:name w:val="Endnote"/>
    <w:link w:val="652"/>
    <w:pPr>
      <w:ind w:left="0" w:firstLine="851"/>
      <w:jc w:val="both"/>
    </w:pPr>
    <w:rPr>
      <w:rFonts w:ascii="XO Thames" w:hAnsi="XO Thames"/>
      <w:sz w:val="22"/>
    </w:rPr>
  </w:style>
  <w:style w:type="character" w:styleId="652">
    <w:name w:val="Endnote"/>
    <w:link w:val="651"/>
    <w:rPr>
      <w:rFonts w:ascii="XO Thames" w:hAnsi="XO Thames"/>
      <w:sz w:val="22"/>
    </w:rPr>
  </w:style>
  <w:style w:type="paragraph" w:styleId="653">
    <w:name w:val="Heading 3"/>
    <w:next w:val="641"/>
    <w:link w:val="654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654">
    <w:name w:val="Heading 3"/>
    <w:link w:val="653"/>
    <w:uiPriority w:val="9"/>
    <w:rPr>
      <w:rFonts w:ascii="XO Thames" w:hAnsi="XO Thames"/>
      <w:b/>
      <w:sz w:val="26"/>
    </w:rPr>
  </w:style>
  <w:style w:type="paragraph" w:styleId="655">
    <w:name w:val="toc 3"/>
    <w:next w:val="641"/>
    <w:link w:val="656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656">
    <w:name w:val="toc 3"/>
    <w:link w:val="655"/>
    <w:uiPriority w:val="39"/>
    <w:rPr>
      <w:rFonts w:ascii="XO Thames" w:hAnsi="XO Thames"/>
      <w:sz w:val="28"/>
    </w:rPr>
  </w:style>
  <w:style w:type="paragraph" w:styleId="657">
    <w:name w:val="Heading 5"/>
    <w:next w:val="641"/>
    <w:link w:val="658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658">
    <w:name w:val="Heading 5"/>
    <w:link w:val="657"/>
    <w:uiPriority w:val="9"/>
    <w:rPr>
      <w:rFonts w:ascii="XO Thames" w:hAnsi="XO Thames"/>
      <w:b/>
      <w:sz w:val="22"/>
    </w:rPr>
  </w:style>
  <w:style w:type="paragraph" w:styleId="659">
    <w:name w:val="Heading 1"/>
    <w:next w:val="641"/>
    <w:link w:val="660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660">
    <w:name w:val="Heading 1"/>
    <w:link w:val="659"/>
    <w:uiPriority w:val="9"/>
    <w:rPr>
      <w:rFonts w:ascii="XO Thames" w:hAnsi="XO Thames"/>
      <w:b/>
      <w:sz w:val="32"/>
    </w:rPr>
  </w:style>
  <w:style w:type="paragraph" w:styleId="661">
    <w:name w:val="Hyperlink"/>
    <w:link w:val="662"/>
    <w:uiPriority w:val="99"/>
    <w:rPr>
      <w:color w:val="0000ff"/>
      <w:u w:val="single"/>
    </w:rPr>
  </w:style>
  <w:style w:type="character" w:styleId="662">
    <w:name w:val="Hyperlink"/>
    <w:link w:val="661"/>
    <w:uiPriority w:val="99"/>
    <w:rPr>
      <w:color w:val="0000ff"/>
      <w:u w:val="single"/>
    </w:rPr>
  </w:style>
  <w:style w:type="paragraph" w:styleId="663">
    <w:name w:val="Footnote"/>
    <w:link w:val="664"/>
    <w:pPr>
      <w:ind w:left="0" w:firstLine="851"/>
      <w:jc w:val="both"/>
    </w:pPr>
    <w:rPr>
      <w:rFonts w:ascii="XO Thames" w:hAnsi="XO Thames"/>
      <w:sz w:val="22"/>
    </w:rPr>
  </w:style>
  <w:style w:type="character" w:styleId="664">
    <w:name w:val="Footnote"/>
    <w:link w:val="663"/>
    <w:rPr>
      <w:rFonts w:ascii="XO Thames" w:hAnsi="XO Thames"/>
      <w:sz w:val="22"/>
    </w:rPr>
  </w:style>
  <w:style w:type="paragraph" w:styleId="665">
    <w:name w:val="toc 1"/>
    <w:next w:val="641"/>
    <w:link w:val="666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666">
    <w:name w:val="toc 1"/>
    <w:link w:val="665"/>
    <w:uiPriority w:val="39"/>
    <w:rPr>
      <w:rFonts w:ascii="XO Thames" w:hAnsi="XO Thames"/>
      <w:b/>
      <w:sz w:val="28"/>
    </w:rPr>
  </w:style>
  <w:style w:type="paragraph" w:styleId="667">
    <w:name w:val="Header and Footer"/>
    <w:link w:val="668"/>
    <w:pPr>
      <w:jc w:val="both"/>
      <w:spacing w:line="240" w:lineRule="auto"/>
    </w:pPr>
    <w:rPr>
      <w:rFonts w:ascii="XO Thames" w:hAnsi="XO Thames"/>
      <w:sz w:val="28"/>
    </w:rPr>
  </w:style>
  <w:style w:type="character" w:styleId="668">
    <w:name w:val="Header and Footer"/>
    <w:link w:val="667"/>
    <w:rPr>
      <w:rFonts w:ascii="XO Thames" w:hAnsi="XO Thames"/>
      <w:sz w:val="28"/>
    </w:rPr>
  </w:style>
  <w:style w:type="paragraph" w:styleId="669">
    <w:name w:val="toc 9"/>
    <w:next w:val="641"/>
    <w:link w:val="670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670">
    <w:name w:val="toc 9"/>
    <w:link w:val="669"/>
    <w:uiPriority w:val="39"/>
    <w:rPr>
      <w:rFonts w:ascii="XO Thames" w:hAnsi="XO Thames"/>
      <w:sz w:val="28"/>
    </w:rPr>
  </w:style>
  <w:style w:type="paragraph" w:styleId="671">
    <w:name w:val="toc 8"/>
    <w:next w:val="641"/>
    <w:link w:val="672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672">
    <w:name w:val="toc 8"/>
    <w:link w:val="671"/>
    <w:uiPriority w:val="39"/>
    <w:rPr>
      <w:rFonts w:ascii="XO Thames" w:hAnsi="XO Thames"/>
      <w:sz w:val="28"/>
    </w:rPr>
  </w:style>
  <w:style w:type="paragraph" w:styleId="673">
    <w:name w:val="toc 5"/>
    <w:next w:val="641"/>
    <w:link w:val="674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674">
    <w:name w:val="toc 5"/>
    <w:link w:val="673"/>
    <w:uiPriority w:val="39"/>
    <w:rPr>
      <w:rFonts w:ascii="XO Thames" w:hAnsi="XO Thames"/>
      <w:sz w:val="28"/>
    </w:rPr>
  </w:style>
  <w:style w:type="paragraph" w:styleId="675">
    <w:name w:val="Subtitle"/>
    <w:next w:val="641"/>
    <w:link w:val="676"/>
    <w:uiPriority w:val="11"/>
    <w:qFormat/>
    <w:pPr>
      <w:jc w:val="both"/>
    </w:pPr>
    <w:rPr>
      <w:rFonts w:ascii="XO Thames" w:hAnsi="XO Thames"/>
      <w:i/>
      <w:sz w:val="24"/>
    </w:rPr>
  </w:style>
  <w:style w:type="character" w:styleId="676">
    <w:name w:val="Subtitle"/>
    <w:link w:val="675"/>
    <w:uiPriority w:val="11"/>
    <w:rPr>
      <w:rFonts w:ascii="XO Thames" w:hAnsi="XO Thames"/>
      <w:i/>
      <w:sz w:val="24"/>
    </w:rPr>
  </w:style>
  <w:style w:type="paragraph" w:styleId="677">
    <w:name w:val="Title"/>
    <w:next w:val="641"/>
    <w:link w:val="678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678">
    <w:name w:val="Title"/>
    <w:link w:val="677"/>
    <w:uiPriority w:val="10"/>
    <w:rPr>
      <w:rFonts w:ascii="XO Thames" w:hAnsi="XO Thames"/>
      <w:b/>
      <w:caps/>
      <w:sz w:val="40"/>
    </w:rPr>
  </w:style>
  <w:style w:type="paragraph" w:styleId="679">
    <w:name w:val="Heading 4"/>
    <w:next w:val="641"/>
    <w:link w:val="680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680">
    <w:name w:val="Heading 4"/>
    <w:link w:val="679"/>
    <w:uiPriority w:val="9"/>
    <w:rPr>
      <w:rFonts w:ascii="XO Thames" w:hAnsi="XO Thames"/>
      <w:b/>
      <w:sz w:val="24"/>
    </w:rPr>
  </w:style>
  <w:style w:type="paragraph" w:styleId="681">
    <w:name w:val="Heading 2"/>
    <w:next w:val="641"/>
    <w:link w:val="682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682">
    <w:name w:val="Heading 2"/>
    <w:link w:val="681"/>
    <w:uiPriority w:val="9"/>
    <w:rPr>
      <w:rFonts w:ascii="XO Thames" w:hAnsi="XO Thames"/>
      <w:b/>
      <w:sz w:val="28"/>
    </w:rPr>
  </w:style>
  <w:style w:type="numbering" w:styleId="768" w:default="1">
    <w:name w:val="No List"/>
    <w:uiPriority w:val="99"/>
    <w:semiHidden/>
    <w:unhideWhenUsed/>
  </w:style>
  <w:style w:type="table" w:styleId="76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Liberation Sans"/>
        <a:cs typeface="Liberation Sans"/>
      </a:majorFont>
      <a:minorFont>
        <a:latin typeface="XO Thame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ГИБДД СЗАО</cp:lastModifiedBy>
  <cp:revision>1</cp:revision>
  <dcterms:modified xsi:type="dcterms:W3CDTF">2026-09-24T06:31:02Z</dcterms:modified>
</cp:coreProperties>
</file>